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705DE86C" w:rsidR="00A64C18" w:rsidRDefault="00082378" w:rsidP="007542E4">
      <w:pPr>
        <w:rPr>
          <w:rFonts w:ascii="Myriad Pro" w:eastAsiaTheme="majorEastAsia" w:hAnsi="Myriad Pro" w:cs="Segoe UI"/>
          <w:b/>
          <w:bCs/>
          <w:color w:val="0553A2"/>
          <w:sz w:val="32"/>
          <w:szCs w:val="32"/>
        </w:rPr>
      </w:pPr>
      <w:r w:rsidRPr="00082378">
        <w:rPr>
          <w:rFonts w:ascii="Myriad Pro" w:eastAsiaTheme="majorEastAsia" w:hAnsi="Myriad Pro" w:cs="Segoe UI"/>
          <w:b/>
          <w:bCs/>
          <w:color w:val="0553A2"/>
          <w:sz w:val="32"/>
          <w:szCs w:val="32"/>
        </w:rPr>
        <w:t>Honeywell CT32 Mobile Computer: Leistungsstarke Datenerfassung für Handel, Logistik und Industrie</w:t>
      </w:r>
    </w:p>
    <w:p w14:paraId="5955A6CB" w14:textId="472C9FE4" w:rsidR="00A91DC3" w:rsidRPr="007542E4" w:rsidRDefault="00082378"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10610F08" wp14:editId="712F655C">
            <wp:simplePos x="0" y="0"/>
            <wp:positionH relativeFrom="column">
              <wp:posOffset>-720090</wp:posOffset>
            </wp:positionH>
            <wp:positionV relativeFrom="paragraph">
              <wp:posOffset>201930</wp:posOffset>
            </wp:positionV>
            <wp:extent cx="3333600" cy="1742400"/>
            <wp:effectExtent l="0" t="0" r="635" b="0"/>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174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704D72" w14:textId="4ED11C04" w:rsidR="00082378" w:rsidRPr="00082378" w:rsidRDefault="00082378" w:rsidP="00082378">
      <w:pPr>
        <w:rPr>
          <w:rFonts w:ascii="Myriad Pro" w:hAnsi="Myriad Pro" w:cs="Arial"/>
          <w:noProof/>
          <w:color w:val="404040"/>
          <w:sz w:val="20"/>
          <w:szCs w:val="20"/>
        </w:rPr>
      </w:pPr>
      <w:r w:rsidRPr="00082378">
        <w:rPr>
          <w:rFonts w:ascii="Myriad Pro" w:hAnsi="Myriad Pro" w:cs="Arial"/>
          <w:noProof/>
          <w:color w:val="404040"/>
          <w:sz w:val="20"/>
          <w:szCs w:val="20"/>
        </w:rPr>
        <w:t>Mit dem Honeywell CT32 Mobile Computer bietet die ICO Innovative Computer GmbH ein modernes Arbeitsgerät für mobile Datenerfassung und effiziente Kommunikation in industriellen und logistischen Prozessen. Das kompakte Handheld-System wurde für den täglichen Einsatz unter anspruchsvollen Bedingungen entwickelt und verbindet hohe Leistungsfähigkeit mit langlebiger Hardware und einer zukunftssicheren Plattform.</w:t>
      </w:r>
    </w:p>
    <w:p w14:paraId="4857E149" w14:textId="77777777" w:rsidR="00082378" w:rsidRPr="00082378" w:rsidRDefault="00082378" w:rsidP="00082378">
      <w:pPr>
        <w:rPr>
          <w:rFonts w:ascii="Myriad Pro" w:hAnsi="Myriad Pro" w:cs="Arial"/>
          <w:noProof/>
          <w:color w:val="404040"/>
          <w:sz w:val="20"/>
          <w:szCs w:val="20"/>
        </w:rPr>
      </w:pPr>
    </w:p>
    <w:p w14:paraId="6E6A9A50" w14:textId="77777777" w:rsidR="00082378" w:rsidRPr="00082378" w:rsidRDefault="00082378" w:rsidP="00082378">
      <w:pPr>
        <w:rPr>
          <w:rFonts w:ascii="Myriad Pro" w:hAnsi="Myriad Pro" w:cs="Arial"/>
          <w:noProof/>
          <w:color w:val="404040"/>
          <w:sz w:val="20"/>
          <w:szCs w:val="20"/>
        </w:rPr>
      </w:pPr>
      <w:r w:rsidRPr="00082378">
        <w:rPr>
          <w:rFonts w:ascii="Myriad Pro" w:hAnsi="Myriad Pro" w:cs="Arial"/>
          <w:noProof/>
          <w:color w:val="404040"/>
          <w:sz w:val="20"/>
          <w:szCs w:val="20"/>
        </w:rPr>
        <w:t>Der CT32 basiert auf der Honeywell Mobility Edge Architektur, die für regelmäßige Sicherheitsupdates und eine lange Softwareunterstützung sorgt. Das 6 Zoll große Full-HD-Display aus Corning Gorilla Glass 5 bietet auch bei hellem Licht eine klare Darstellung. Der Qualcomm 4490 Octa-Core Prozessor arbeitet mit bis zu 8 GB RAM und 128 GB Flash-Speicher, die per microSD um bis zu 2 TB erweitert werden können. Für die Datenerfassung stehen wahlweise der Standard-Imager S0703 oder der FlexRange S0803 zur Verfügung, der Barcodes aus Entfernungen von wenigen Zentimetern bis zu mehreren Metern liest.</w:t>
      </w:r>
    </w:p>
    <w:p w14:paraId="0AAEE561" w14:textId="77777777" w:rsidR="00082378" w:rsidRPr="00082378" w:rsidRDefault="00082378" w:rsidP="00082378">
      <w:pPr>
        <w:rPr>
          <w:rFonts w:ascii="Myriad Pro" w:hAnsi="Myriad Pro" w:cs="Arial"/>
          <w:noProof/>
          <w:color w:val="404040"/>
          <w:sz w:val="20"/>
          <w:szCs w:val="20"/>
        </w:rPr>
      </w:pPr>
    </w:p>
    <w:p w14:paraId="72A26685" w14:textId="77777777" w:rsidR="00082378" w:rsidRPr="00082378" w:rsidRDefault="00082378" w:rsidP="00082378">
      <w:pPr>
        <w:rPr>
          <w:rFonts w:ascii="Myriad Pro" w:hAnsi="Myriad Pro" w:cs="Arial"/>
          <w:noProof/>
          <w:color w:val="404040"/>
          <w:sz w:val="20"/>
          <w:szCs w:val="20"/>
        </w:rPr>
      </w:pPr>
      <w:r w:rsidRPr="00082378">
        <w:rPr>
          <w:rFonts w:ascii="Myriad Pro" w:hAnsi="Myriad Pro" w:cs="Arial"/>
          <w:noProof/>
          <w:color w:val="404040"/>
          <w:sz w:val="20"/>
          <w:szCs w:val="20"/>
        </w:rPr>
        <w:t>Mit Unterstützung für 5G, Wi-Fi 6E, Bluetooth 5.3, NFC und GPS bleibt der CT32 auch bei wechselnden Einsatzorten jederzeit verbunden. Das robuste Gehäuse ist nach IP65 und IP68 gegen Staub und Wasser geschützt und übersteht Stürze aus bis zu 1,8 Metern Höhe. Die wechselbare 4.500 mAh Batterie ermöglicht Laufzeiten von über zwölf Stunden und kann im laufenden Betrieb ausgetauscht werden. Zubehör wie Pistolengriffe, Ladeschalen, Halterungen und ein RFID-Griff erleichtern die Integration in bestehende Arbeitsabläufe.</w:t>
      </w:r>
    </w:p>
    <w:p w14:paraId="5B43E391" w14:textId="77777777" w:rsidR="00082378" w:rsidRPr="00082378" w:rsidRDefault="00082378" w:rsidP="00082378">
      <w:pPr>
        <w:rPr>
          <w:rFonts w:ascii="Myriad Pro" w:hAnsi="Myriad Pro" w:cs="Arial"/>
          <w:noProof/>
          <w:color w:val="404040"/>
          <w:sz w:val="20"/>
          <w:szCs w:val="20"/>
        </w:rPr>
      </w:pPr>
    </w:p>
    <w:p w14:paraId="2FA56EBB" w14:textId="567E1734" w:rsidR="007C613F" w:rsidRDefault="00082378" w:rsidP="00082378">
      <w:pPr>
        <w:rPr>
          <w:rFonts w:ascii="Myriad Pro" w:hAnsi="Myriad Pro" w:cs="Arial"/>
          <w:noProof/>
          <w:color w:val="404040"/>
          <w:sz w:val="20"/>
          <w:szCs w:val="20"/>
        </w:rPr>
      </w:pPr>
      <w:r w:rsidRPr="00082378">
        <w:rPr>
          <w:rFonts w:ascii="Myriad Pro" w:hAnsi="Myriad Pro" w:cs="Arial"/>
          <w:noProof/>
          <w:color w:val="404040"/>
          <w:sz w:val="20"/>
          <w:szCs w:val="20"/>
        </w:rPr>
        <w:t>Durch seine Kombination aus Rechenleistung, Kommunikationsfähigkeit und ergonomischem Design eignet sich der Honeywell CT32 für vielfältige Aufgaben in Lager, Transport, Einzelhandel und Produktion. Er unterstützt eine präzise und schnelle Datenerfassung, optimiert mobile Prozesse und trägt zu einer hohen Verfügbarkeit und Wirtschaftlichkeit im täglichen Betrieb bei.</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4B333B5A" w14:textId="35662166" w:rsidR="002D6A9B" w:rsidRDefault="002D6A9B" w:rsidP="001C79A0">
      <w:pPr>
        <w:rPr>
          <w:rFonts w:ascii="Myriad Pro" w:eastAsia="Times New Roman" w:hAnsi="Myriad Pro" w:cs="Arial"/>
          <w:color w:val="404040"/>
          <w:sz w:val="20"/>
          <w:szCs w:val="20"/>
        </w:rPr>
      </w:pPr>
    </w:p>
    <w:p w14:paraId="2A1C2417" w14:textId="77777777" w:rsidR="009D6F9A" w:rsidRDefault="009D6F9A" w:rsidP="001C79A0">
      <w:pPr>
        <w:rPr>
          <w:rFonts w:ascii="Myriad Pro" w:eastAsia="Times New Roman" w:hAnsi="Myriad Pro" w:cs="Arial"/>
          <w:color w:val="404040"/>
          <w:sz w:val="20"/>
          <w:szCs w:val="20"/>
        </w:rPr>
      </w:pPr>
      <w:bookmarkStart w:id="0" w:name="_GoBack"/>
      <w:bookmarkEnd w:id="0"/>
    </w:p>
    <w:p w14:paraId="275472D5" w14:textId="6DC61883" w:rsidR="002A0C94" w:rsidRDefault="002A0C94" w:rsidP="001C79A0">
      <w:pPr>
        <w:rPr>
          <w:rFonts w:ascii="Myriad Pro" w:eastAsia="Times New Roman" w:hAnsi="Myriad Pro" w:cs="Arial"/>
          <w:color w:val="404040"/>
          <w:sz w:val="20"/>
          <w:szCs w:val="20"/>
        </w:rPr>
      </w:pPr>
    </w:p>
    <w:p w14:paraId="63A75033" w14:textId="24BCA30C" w:rsidR="002A0C94" w:rsidRDefault="002A0C94" w:rsidP="001C79A0">
      <w:pPr>
        <w:rPr>
          <w:rFonts w:ascii="Myriad Pro" w:eastAsia="Times New Roman" w:hAnsi="Myriad Pro" w:cs="Arial"/>
          <w:color w:val="404040"/>
          <w:sz w:val="20"/>
          <w:szCs w:val="20"/>
        </w:rPr>
      </w:pPr>
    </w:p>
    <w:p w14:paraId="73C7DA20" w14:textId="5507E480" w:rsidR="002A0C94" w:rsidRDefault="002A0C94" w:rsidP="001C79A0">
      <w:pPr>
        <w:rPr>
          <w:rFonts w:ascii="Myriad Pro" w:eastAsia="Times New Roman" w:hAnsi="Myriad Pro" w:cs="Arial"/>
          <w:color w:val="404040"/>
          <w:sz w:val="20"/>
          <w:szCs w:val="20"/>
        </w:rPr>
      </w:pPr>
    </w:p>
    <w:p w14:paraId="2AD5EB7A" w14:textId="6BB76D27" w:rsidR="002A0C94" w:rsidRDefault="002A0C94"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9CE838" w14:textId="77777777" w:rsidR="00D51CFF" w:rsidRDefault="00D51CFF">
      <w:r>
        <w:separator/>
      </w:r>
    </w:p>
  </w:endnote>
  <w:endnote w:type="continuationSeparator" w:id="0">
    <w:p w14:paraId="0B7D442C" w14:textId="77777777" w:rsidR="00D51CFF" w:rsidRDefault="00D51C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0449E3" w14:textId="77777777" w:rsidR="00D51CFF" w:rsidRDefault="00D51CFF">
      <w:r>
        <w:separator/>
      </w:r>
    </w:p>
  </w:footnote>
  <w:footnote w:type="continuationSeparator" w:id="0">
    <w:p w14:paraId="10759A1E" w14:textId="77777777" w:rsidR="00D51CFF" w:rsidRDefault="00D51C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82378"/>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6F9A"/>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4044"/>
    <w:rsid w:val="00D149AA"/>
    <w:rsid w:val="00D173A2"/>
    <w:rsid w:val="00D17856"/>
    <w:rsid w:val="00D26779"/>
    <w:rsid w:val="00D32C2F"/>
    <w:rsid w:val="00D37080"/>
    <w:rsid w:val="00D51CF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BE1D10-F59C-4F77-B2C6-7CAF0DBF2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535</Words>
  <Characters>3372</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67</cp:revision>
  <cp:lastPrinted>1900-12-31T23:00:00Z</cp:lastPrinted>
  <dcterms:created xsi:type="dcterms:W3CDTF">2023-08-01T10:08:00Z</dcterms:created>
  <dcterms:modified xsi:type="dcterms:W3CDTF">2025-11-04T09:35:00Z</dcterms:modified>
</cp:coreProperties>
</file>